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5" w:rsidRPr="00E81C45" w:rsidRDefault="00E81C45" w:rsidP="00E81C45">
      <w:pPr>
        <w:widowControl/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</w:pPr>
      <w:r w:rsidRPr="00E81C45"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  <w:t>应急移动通信系统中的解决方案</w:t>
      </w:r>
    </w:p>
    <w:p w:rsidR="00E81C45" w:rsidRPr="00E81C45" w:rsidRDefault="00E81C45" w:rsidP="005B7F54">
      <w:pPr>
        <w:widowControl/>
        <w:shd w:val="clear" w:color="auto" w:fill="FFFFFF"/>
        <w:spacing w:before="100" w:beforeAutospacing="1" w:after="180" w:line="360" w:lineRule="atLeast"/>
        <w:jc w:val="left"/>
        <w:rPr>
          <w:rFonts w:ascii="Verdana" w:eastAsia="宋体" w:hAnsi="Verdana" w:cs="宋体"/>
          <w:color w:val="474747"/>
          <w:kern w:val="0"/>
          <w:szCs w:val="21"/>
        </w:rPr>
      </w:pPr>
      <w:r>
        <w:rPr>
          <w:rFonts w:ascii="Verdana" w:eastAsia="宋体" w:hAnsi="Verdana" w:cs="宋体"/>
          <w:noProof/>
          <w:color w:val="474747"/>
          <w:kern w:val="0"/>
          <w:sz w:val="15"/>
          <w:szCs w:val="15"/>
        </w:rPr>
        <w:drawing>
          <wp:inline distT="0" distB="0" distL="0" distR="0" wp14:anchorId="2B0035D3" wp14:editId="421DBB84">
            <wp:extent cx="5948680" cy="3236595"/>
            <wp:effectExtent l="0" t="0" r="0" b="1905"/>
            <wp:docPr id="2" name="图片 2" descr="http://www.bjmesh.com.cn/uploads/allimg/111108/154120163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mesh.com.cn/uploads/allimg/111108/1541201632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45" w:rsidRPr="005B7F54" w:rsidRDefault="00E81C45" w:rsidP="00E81C45">
      <w:pPr>
        <w:widowControl/>
        <w:shd w:val="clear" w:color="auto" w:fill="FFFFFF"/>
        <w:spacing w:before="100" w:beforeAutospacing="1" w:after="180"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r w:rsidRPr="005B7F54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背景介绍</w:t>
      </w:r>
      <w:r w:rsidRPr="005B7F54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 xml:space="preserve"> 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br/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众所周知，地震、洪涝等自然灾害救援工作的实施，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SARS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和甲型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H1N1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等公共卫生事件的紧急抢救，以及奥运会和国庆大阅兵等大型活动的安保工作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……,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所有的这些需</w:t>
      </w:r>
      <w:proofErr w:type="gram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紧急响应</w:t>
      </w:r>
      <w:proofErr w:type="gram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的事件，都需要迅速建立起现场通信网络、远程通信网络和现场应急指挥中心，来填补公共通信网络所无法完成的应急移动通信功能。无线应急通信系统将承担及时、准确、畅通的传递第一手信息的角色。由北京格网通信技术有限公司所推出的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应急电台为应急通信系统提供了良好的解决方案，其一度被称为高性能的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“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网状网电台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” </w:t>
      </w:r>
    </w:p>
    <w:p w:rsidR="00E81C45" w:rsidRPr="005B7F54" w:rsidRDefault="00E81C45" w:rsidP="00E81C45">
      <w:pPr>
        <w:widowControl/>
        <w:shd w:val="clear" w:color="auto" w:fill="FFFFFF"/>
        <w:spacing w:before="100" w:beforeAutospacing="1" w:after="180"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除上述应用，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应急电台还可广泛应用于部队的无线应急通信系统中，为部队构架高速移动宽带无线指挥网络，并在移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lastRenderedPageBreak/>
        <w:t>动中传输语音、视频及各种数据，使得整个网络系统有具备很强的自愈合能力，每个节点能够随时加入和撤出。支持非视距网状网结构的无线网络。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应急电台满足应急移动通信系统对图像、语音、数据、定位、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Mesh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等多种实际需要，为部队移动通信系统提供了一个全新网络解决方案</w:t>
      </w:r>
    </w:p>
    <w:p w:rsidR="00E81C45" w:rsidRPr="00E81C45" w:rsidRDefault="00E81C45" w:rsidP="00E81C45">
      <w:pPr>
        <w:widowControl/>
        <w:shd w:val="clear" w:color="auto" w:fill="FFFFFF"/>
        <w:spacing w:before="100" w:beforeAutospacing="1" w:after="180"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Cs w:val="21"/>
        </w:rPr>
      </w:pPr>
      <w:r>
        <w:rPr>
          <w:rFonts w:ascii="Verdana" w:eastAsia="宋体" w:hAnsi="Verdana" w:cs="宋体"/>
          <w:noProof/>
          <w:color w:val="474747"/>
          <w:kern w:val="0"/>
          <w:sz w:val="15"/>
          <w:szCs w:val="15"/>
        </w:rPr>
        <w:drawing>
          <wp:inline distT="0" distB="0" distL="0" distR="0">
            <wp:extent cx="5619750" cy="4993005"/>
            <wp:effectExtent l="0" t="0" r="0" b="0"/>
            <wp:docPr id="1" name="图片 1" descr="http://www.bjmesh.com.cn/uploads/allimg/111108/154120O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mesh.com.cn/uploads/allimg/111108/154120O1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45" w:rsidRPr="005B7F54" w:rsidRDefault="00E81C45" w:rsidP="00E81C45">
      <w:pPr>
        <w:widowControl/>
        <w:shd w:val="clear" w:color="auto" w:fill="FFFFFF"/>
        <w:spacing w:before="100" w:beforeAutospacing="1" w:after="180"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bookmarkStart w:id="0" w:name="_GoBack"/>
      <w:r w:rsidRPr="005B7F54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产品应用</w:t>
      </w:r>
      <w:r w:rsidRPr="005B7F54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 xml:space="preserve"> 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据悉，北京格网通信技术有限公司的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应急电台的多台设备之间可以互相联网，网络结构多种多样，单频点最多可以支持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8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个设备任意组网，自动形成，自愈合网络。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lastRenderedPageBreak/>
        <w:t>应急电台，是标准的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IP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网络电台，在无线以太网上传输。工作频率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340-470Mhz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，频率范围大；设备自带频谱仪，信道带宽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2.5MHz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3MHz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3.5MHz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可调，满足不同网络带宽需要。电台的接收门限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-98dBm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，相比其它电台接收门限更低。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应急电台支持先进的天线分集技术，极大的增强了系统的抗衰落能力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,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采用独特的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COFDM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调制技术，在城区、城郊、建筑物内等严重非视距情况下，表现出卓越的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“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绕射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”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与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“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穿透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”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能力。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应急电台提供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AV 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音视频接口、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2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个标准以太网接口、语音通信接口，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RS485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RS232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AUX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等辅助接口，可以和图像编解码器、语音装置、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GPS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连接，可以传送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GPS 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信息，完成移动定位。内置专有的窄带视频压缩模块，可以传输高质量的视频图像。此外，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应急电台的体积小、功耗低，方便单兵携带和车载应用。</w:t>
      </w:r>
      <w:proofErr w:type="spellStart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电台支持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500 KM/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小时以上的高速移动，适合在直升机上安装应用；严重非视距下情况下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1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到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3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公里，可视情况下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10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到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50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公里，地对空情况下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100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公里，岸舰情况下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40 </w:t>
      </w:r>
      <w:r w:rsidRPr="005B7F54">
        <w:rPr>
          <w:rFonts w:ascii="Verdana" w:eastAsia="宋体" w:hAnsi="Verdana" w:cs="宋体"/>
          <w:color w:val="474747"/>
          <w:kern w:val="0"/>
          <w:sz w:val="28"/>
          <w:szCs w:val="28"/>
        </w:rPr>
        <w:t>公里，利用电台特有的中继功能，则传输距离更远</w:t>
      </w:r>
    </w:p>
    <w:bookmarkEnd w:id="0"/>
    <w:p w:rsidR="006B019F" w:rsidRPr="005B7F54" w:rsidRDefault="006B019F">
      <w:pPr>
        <w:rPr>
          <w:sz w:val="28"/>
          <w:szCs w:val="28"/>
        </w:rPr>
      </w:pPr>
    </w:p>
    <w:sectPr w:rsidR="006B019F" w:rsidRPr="005B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22" w:rsidRDefault="00EB4C22" w:rsidP="005B7F54">
      <w:r>
        <w:separator/>
      </w:r>
    </w:p>
  </w:endnote>
  <w:endnote w:type="continuationSeparator" w:id="0">
    <w:p w:rsidR="00EB4C22" w:rsidRDefault="00EB4C22" w:rsidP="005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22" w:rsidRDefault="00EB4C22" w:rsidP="005B7F54">
      <w:r>
        <w:separator/>
      </w:r>
    </w:p>
  </w:footnote>
  <w:footnote w:type="continuationSeparator" w:id="0">
    <w:p w:rsidR="00EB4C22" w:rsidRDefault="00EB4C22" w:rsidP="005B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5"/>
    <w:rsid w:val="005B7F54"/>
    <w:rsid w:val="006B019F"/>
    <w:rsid w:val="00E81C45"/>
    <w:rsid w:val="00E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1C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1C45"/>
    <w:rPr>
      <w:rFonts w:ascii="宋体" w:eastAsia="宋体" w:hAnsi="宋体" w:cs="宋体"/>
      <w:b/>
      <w:bCs/>
      <w:kern w:val="36"/>
      <w:szCs w:val="21"/>
    </w:rPr>
  </w:style>
  <w:style w:type="character" w:styleId="a3">
    <w:name w:val="Strong"/>
    <w:basedOn w:val="a0"/>
    <w:uiPriority w:val="22"/>
    <w:qFormat/>
    <w:rsid w:val="00E81C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1C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1C4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7F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7F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1C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1C45"/>
    <w:rPr>
      <w:rFonts w:ascii="宋体" w:eastAsia="宋体" w:hAnsi="宋体" w:cs="宋体"/>
      <w:b/>
      <w:bCs/>
      <w:kern w:val="36"/>
      <w:szCs w:val="21"/>
    </w:rPr>
  </w:style>
  <w:style w:type="character" w:styleId="a3">
    <w:name w:val="Strong"/>
    <w:basedOn w:val="a0"/>
    <w:uiPriority w:val="22"/>
    <w:qFormat/>
    <w:rsid w:val="00E81C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1C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1C4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7F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7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7E7F3"/>
                        <w:left w:val="single" w:sz="6" w:space="0" w:color="C7E7F3"/>
                        <w:bottom w:val="single" w:sz="6" w:space="0" w:color="C7E7F3"/>
                        <w:right w:val="single" w:sz="6" w:space="0" w:color="C7E7F3"/>
                      </w:divBdr>
                      <w:divsChild>
                        <w:div w:id="1624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2012-05-29T06:02:00Z</dcterms:created>
  <dcterms:modified xsi:type="dcterms:W3CDTF">2012-05-29T06:11:00Z</dcterms:modified>
</cp:coreProperties>
</file>