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8" w:rsidRPr="009F33F8" w:rsidRDefault="009F33F8" w:rsidP="009F33F8">
      <w:pPr>
        <w:widowControl/>
        <w:shd w:val="clear" w:color="auto" w:fill="FFFFFF"/>
        <w:spacing w:line="300" w:lineRule="atLeast"/>
        <w:jc w:val="center"/>
        <w:outlineLvl w:val="0"/>
        <w:rPr>
          <w:rFonts w:ascii="Verdana" w:eastAsia="宋体" w:hAnsi="Verdana" w:cs="宋体"/>
          <w:b/>
          <w:bCs/>
          <w:color w:val="474747"/>
          <w:kern w:val="36"/>
          <w:sz w:val="33"/>
          <w:szCs w:val="33"/>
        </w:rPr>
      </w:pPr>
      <w:proofErr w:type="spellStart"/>
      <w:r w:rsidRPr="009F33F8">
        <w:rPr>
          <w:rFonts w:ascii="Verdana" w:eastAsia="宋体" w:hAnsi="Verdana" w:cs="宋体"/>
          <w:b/>
          <w:bCs/>
          <w:color w:val="474747"/>
          <w:kern w:val="36"/>
          <w:sz w:val="33"/>
          <w:szCs w:val="33"/>
        </w:rPr>
        <w:t>AirMesh</w:t>
      </w:r>
      <w:proofErr w:type="spellEnd"/>
      <w:r w:rsidRPr="009F33F8">
        <w:rPr>
          <w:rFonts w:ascii="Verdana" w:eastAsia="宋体" w:hAnsi="Verdana" w:cs="宋体"/>
          <w:b/>
          <w:bCs/>
          <w:color w:val="474747"/>
          <w:kern w:val="36"/>
          <w:sz w:val="33"/>
          <w:szCs w:val="33"/>
        </w:rPr>
        <w:t xml:space="preserve"> 400</w:t>
      </w:r>
      <w:r w:rsidRPr="009F33F8">
        <w:rPr>
          <w:rFonts w:ascii="Verdana" w:eastAsia="宋体" w:hAnsi="Verdana" w:cs="宋体"/>
          <w:b/>
          <w:bCs/>
          <w:color w:val="474747"/>
          <w:kern w:val="36"/>
          <w:sz w:val="33"/>
          <w:szCs w:val="33"/>
        </w:rPr>
        <w:t>应急电台在警卫局会议安全保障中的应用</w:t>
      </w:r>
    </w:p>
    <w:p w:rsidR="009F33F8" w:rsidRPr="00FC05D6" w:rsidRDefault="009F33F8" w:rsidP="009F33F8">
      <w:pPr>
        <w:widowControl/>
        <w:shd w:val="clear" w:color="auto" w:fill="FFFFFF"/>
        <w:spacing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r w:rsidRPr="00FC05D6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>背景介绍</w:t>
      </w:r>
      <w:r w:rsidRPr="00FC05D6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> 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br/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地方政府每年都举办大型重要会议，警卫局作为会议的重要安全保障单位，需要对会议地点及过程实施全程不间断的监控。最直接的方式就是在会议场所的监控室查看各监控点的情况：会场、入口及其他重要位置，然后将监控室的图像实时传输到指定的现场指挥中心，紧急情况由现场指挥中心指挥。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 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br/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通常情况下，现场指挥中心距离监控室较远，非视距情况也比较严重，视频传输极具困难。此外，</w:t>
      </w:r>
      <w:bookmarkStart w:id="0" w:name="_GoBack"/>
      <w:bookmarkEnd w:id="0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受技术、地理位置及其他条件的限制，现场的实时监视难于实现，特别是在会议厅（室）、重大会议场所等非视距情况下，更加难以实现。</w:t>
      </w:r>
    </w:p>
    <w:p w:rsidR="009F33F8" w:rsidRPr="00FC05D6" w:rsidRDefault="009F33F8" w:rsidP="009F33F8">
      <w:pPr>
        <w:widowControl/>
        <w:shd w:val="clear" w:color="auto" w:fill="FFFFFF"/>
        <w:spacing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r w:rsidRPr="00FC05D6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>产品应用</w:t>
      </w:r>
      <w:r w:rsidRPr="00FC05D6">
        <w:rPr>
          <w:rFonts w:ascii="Verdana" w:eastAsia="宋体" w:hAnsi="Verdana" w:cs="宋体"/>
          <w:b/>
          <w:bCs/>
          <w:color w:val="474747"/>
          <w:kern w:val="0"/>
          <w:sz w:val="28"/>
          <w:szCs w:val="28"/>
        </w:rPr>
        <w:t> 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br/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北京格网通信公司的</w:t>
      </w:r>
      <w:proofErr w:type="spellStart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应急电台，一度被誉为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“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悍马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”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级无线通信产品，具有功能强大的无线音视频解决能力。</w:t>
      </w:r>
      <w:proofErr w:type="spellStart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应急电台可以组成一个网状的自愈合网络，网络最多达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8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个节点。数据在</w:t>
      </w:r>
      <w:proofErr w:type="spellStart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应急电台上的单频率网络中传输，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整个网络的信道带宽仅为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2.5MHz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（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3MHz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和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3.5MHz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的也可以选用）。该电台具有独特的调制方式，在多径的环境下，具备优秀的传输性能和穿透能力。</w:t>
      </w:r>
    </w:p>
    <w:p w:rsidR="009F33F8" w:rsidRPr="00FC05D6" w:rsidRDefault="009F33F8" w:rsidP="009F33F8">
      <w:pPr>
        <w:widowControl/>
        <w:shd w:val="clear" w:color="auto" w:fill="FFFFFF"/>
        <w:spacing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proofErr w:type="spellStart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 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应急电台，数据带宽高达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10Mbps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（数据带宽依赖于模式，节点的数量和覆盖范围之间的节点），完全满足节点之间的数据、图像和语音的传输，高度灵活的网状拓扑结构使数据可以在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lastRenderedPageBreak/>
        <w:t>节点之间以多种的方式传输，而且节点也可作为中继台来使用，扩展覆盖范围非常方便</w:t>
      </w:r>
    </w:p>
    <w:p w:rsidR="009F33F8" w:rsidRPr="00FC05D6" w:rsidRDefault="009F33F8" w:rsidP="009F33F8">
      <w:pPr>
        <w:widowControl/>
        <w:shd w:val="clear" w:color="auto" w:fill="FFFFFF"/>
        <w:spacing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 w:val="28"/>
          <w:szCs w:val="28"/>
        </w:rPr>
      </w:pPr>
      <w:proofErr w:type="spellStart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AirMesh</w:t>
      </w:r>
      <w:proofErr w:type="spellEnd"/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 xml:space="preserve"> 400</w:t>
      </w:r>
      <w:r w:rsidRPr="00FC05D6">
        <w:rPr>
          <w:rFonts w:ascii="Verdana" w:eastAsia="宋体" w:hAnsi="Verdana" w:cs="宋体"/>
          <w:color w:val="474747"/>
          <w:kern w:val="0"/>
          <w:sz w:val="28"/>
          <w:szCs w:val="28"/>
        </w:rPr>
        <w:t>应急电台，能够很好的解决会议厅、礼堂等大型会议场所的建筑物大、间隔墙多、位置高低不平、非视距严重等问题。当两点间严重非视距，不能直接通信时，加入一个节点作为中继点，构成无线链路，实现视频传输，为应急通信系统，保驾护航</w:t>
      </w:r>
    </w:p>
    <w:p w:rsidR="009F33F8" w:rsidRPr="009F33F8" w:rsidRDefault="009F33F8" w:rsidP="009F33F8">
      <w:pPr>
        <w:widowControl/>
        <w:shd w:val="clear" w:color="auto" w:fill="FFFFFF"/>
        <w:spacing w:line="360" w:lineRule="atLeast"/>
        <w:ind w:firstLine="480"/>
        <w:jc w:val="left"/>
        <w:rPr>
          <w:rFonts w:ascii="Verdana" w:eastAsia="宋体" w:hAnsi="Verdana" w:cs="宋体"/>
          <w:color w:val="474747"/>
          <w:kern w:val="0"/>
          <w:szCs w:val="21"/>
        </w:rPr>
      </w:pPr>
      <w:r>
        <w:rPr>
          <w:rFonts w:ascii="Verdana" w:eastAsia="宋体" w:hAnsi="Verdana" w:cs="宋体"/>
          <w:noProof/>
          <w:color w:val="474747"/>
          <w:kern w:val="0"/>
          <w:sz w:val="15"/>
          <w:szCs w:val="15"/>
        </w:rPr>
        <w:drawing>
          <wp:inline distT="0" distB="0" distL="0" distR="0">
            <wp:extent cx="5075555" cy="3225800"/>
            <wp:effectExtent l="0" t="0" r="0" b="0"/>
            <wp:docPr id="1" name="图片 1" descr="http://www.bjmesh.com.cn/uploads/allimg/111108/153Z1O4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mesh.com.cn/uploads/allimg/111108/153Z1O41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9F" w:rsidRDefault="006B019F"/>
    <w:sectPr w:rsidR="006B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87" w:rsidRDefault="003A7287" w:rsidP="00FC05D6">
      <w:r>
        <w:separator/>
      </w:r>
    </w:p>
  </w:endnote>
  <w:endnote w:type="continuationSeparator" w:id="0">
    <w:p w:rsidR="003A7287" w:rsidRDefault="003A7287" w:rsidP="00F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87" w:rsidRDefault="003A7287" w:rsidP="00FC05D6">
      <w:r>
        <w:separator/>
      </w:r>
    </w:p>
  </w:footnote>
  <w:footnote w:type="continuationSeparator" w:id="0">
    <w:p w:rsidR="003A7287" w:rsidRDefault="003A7287" w:rsidP="00FC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F8"/>
    <w:rsid w:val="003A7287"/>
    <w:rsid w:val="006B019F"/>
    <w:rsid w:val="009F33F8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33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33F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3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33F8"/>
    <w:rPr>
      <w:b/>
      <w:bCs/>
    </w:rPr>
  </w:style>
  <w:style w:type="character" w:customStyle="1" w:styleId="apple-converted-space">
    <w:name w:val="apple-converted-space"/>
    <w:basedOn w:val="a0"/>
    <w:rsid w:val="009F33F8"/>
  </w:style>
  <w:style w:type="paragraph" w:styleId="a5">
    <w:name w:val="Balloon Text"/>
    <w:basedOn w:val="a"/>
    <w:link w:val="Char"/>
    <w:uiPriority w:val="99"/>
    <w:semiHidden/>
    <w:unhideWhenUsed/>
    <w:rsid w:val="009F33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33F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C05D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C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0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33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33F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3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33F8"/>
    <w:rPr>
      <w:b/>
      <w:bCs/>
    </w:rPr>
  </w:style>
  <w:style w:type="character" w:customStyle="1" w:styleId="apple-converted-space">
    <w:name w:val="apple-converted-space"/>
    <w:basedOn w:val="a0"/>
    <w:rsid w:val="009F33F8"/>
  </w:style>
  <w:style w:type="paragraph" w:styleId="a5">
    <w:name w:val="Balloon Text"/>
    <w:basedOn w:val="a"/>
    <w:link w:val="Char"/>
    <w:uiPriority w:val="99"/>
    <w:semiHidden/>
    <w:unhideWhenUsed/>
    <w:rsid w:val="009F33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33F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C05D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C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0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2012-05-29T05:48:00Z</dcterms:created>
  <dcterms:modified xsi:type="dcterms:W3CDTF">2012-05-29T06:10:00Z</dcterms:modified>
</cp:coreProperties>
</file>